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6F26" w14:textId="77777777" w:rsidR="00183436" w:rsidRPr="000150C0" w:rsidRDefault="00183436">
      <w:pPr>
        <w:rPr>
          <w:sz w:val="20"/>
          <w:lang w:val="cs-CZ"/>
        </w:rPr>
      </w:pPr>
      <w:bookmarkStart w:id="0" w:name="_GoBack"/>
      <w:bookmarkEnd w:id="0"/>
    </w:p>
    <w:p w14:paraId="721304C8" w14:textId="77777777" w:rsidR="00183436" w:rsidRPr="000150C0" w:rsidRDefault="00183436">
      <w:pPr>
        <w:spacing w:before="9"/>
        <w:rPr>
          <w:sz w:val="26"/>
          <w:lang w:val="cs-CZ"/>
        </w:rPr>
      </w:pPr>
    </w:p>
    <w:p w14:paraId="5EAB4FC9" w14:textId="77777777" w:rsidR="00183436" w:rsidRPr="000150C0" w:rsidRDefault="009B57DE">
      <w:pPr>
        <w:ind w:left="241"/>
        <w:rPr>
          <w:sz w:val="20"/>
          <w:lang w:val="cs-CZ"/>
        </w:rPr>
      </w:pPr>
      <w:r w:rsidRPr="000150C0">
        <w:rPr>
          <w:noProof/>
          <w:sz w:val="20"/>
          <w:lang w:bidi="ar-SA"/>
        </w:rPr>
        <w:drawing>
          <wp:inline distT="0" distB="0" distL="0" distR="0" wp14:anchorId="38C146FF" wp14:editId="69CD7495">
            <wp:extent cx="5747729" cy="908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29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B7D8" w14:textId="77777777" w:rsidR="00183436" w:rsidRPr="000150C0" w:rsidRDefault="00183436">
      <w:pPr>
        <w:rPr>
          <w:sz w:val="20"/>
          <w:lang w:val="cs-CZ"/>
        </w:rPr>
      </w:pPr>
    </w:p>
    <w:p w14:paraId="14831744" w14:textId="77777777" w:rsidR="00183436" w:rsidRPr="000150C0" w:rsidRDefault="00183436">
      <w:pPr>
        <w:spacing w:before="10"/>
        <w:rPr>
          <w:sz w:val="17"/>
          <w:lang w:val="cs-CZ"/>
        </w:rPr>
      </w:pPr>
    </w:p>
    <w:p w14:paraId="04205716" w14:textId="39394571" w:rsidR="00183436" w:rsidRPr="000150C0" w:rsidRDefault="009B57DE">
      <w:pPr>
        <w:pStyle w:val="Heading1"/>
        <w:spacing w:line="276" w:lineRule="auto"/>
        <w:ind w:left="300"/>
        <w:rPr>
          <w:lang w:val="cs-CZ"/>
        </w:rPr>
      </w:pPr>
      <w:r w:rsidRPr="000150C0">
        <w:rPr>
          <w:lang w:val="cs-CZ"/>
        </w:rPr>
        <w:t xml:space="preserve">Kvalita </w:t>
      </w:r>
      <w:r w:rsidR="003D6472" w:rsidRPr="000150C0">
        <w:rPr>
          <w:lang w:val="cs-CZ"/>
        </w:rPr>
        <w:t xml:space="preserve">studijních programů </w:t>
      </w:r>
      <w:r w:rsidR="00396EE5">
        <w:rPr>
          <w:lang w:val="cs-CZ"/>
        </w:rPr>
        <w:t xml:space="preserve">zaměřených na </w:t>
      </w:r>
      <w:r w:rsidR="003D6472" w:rsidRPr="000150C0">
        <w:rPr>
          <w:lang w:val="cs-CZ"/>
        </w:rPr>
        <w:t>veřejn</w:t>
      </w:r>
      <w:r w:rsidR="00396EE5">
        <w:rPr>
          <w:lang w:val="cs-CZ"/>
        </w:rPr>
        <w:t>ou</w:t>
      </w:r>
      <w:r w:rsidR="003D6472" w:rsidRPr="000150C0">
        <w:rPr>
          <w:lang w:val="cs-CZ"/>
        </w:rPr>
        <w:t xml:space="preserve"> správ</w:t>
      </w:r>
      <w:r w:rsidR="00396EE5">
        <w:rPr>
          <w:lang w:val="cs-CZ"/>
        </w:rPr>
        <w:t>u</w:t>
      </w:r>
      <w:r w:rsidR="003D6472" w:rsidRPr="000150C0">
        <w:rPr>
          <w:lang w:val="cs-CZ"/>
        </w:rPr>
        <w:t xml:space="preserve"> </w:t>
      </w:r>
      <w:r w:rsidR="002527E8" w:rsidRPr="000150C0">
        <w:rPr>
          <w:lang w:val="cs-CZ"/>
        </w:rPr>
        <w:br/>
      </w:r>
      <w:r w:rsidRPr="000150C0">
        <w:rPr>
          <w:lang w:val="cs-CZ"/>
        </w:rPr>
        <w:t xml:space="preserve">- </w:t>
      </w:r>
      <w:r w:rsidR="00645C73" w:rsidRPr="000150C0">
        <w:rPr>
          <w:lang w:val="cs-CZ"/>
        </w:rPr>
        <w:t>perspektivy</w:t>
      </w:r>
      <w:r w:rsidRPr="000150C0">
        <w:rPr>
          <w:lang w:val="cs-CZ"/>
        </w:rPr>
        <w:t xml:space="preserve"> a výzvy</w:t>
      </w:r>
    </w:p>
    <w:p w14:paraId="67B99020" w14:textId="77777777" w:rsidR="00183436" w:rsidRPr="000150C0" w:rsidRDefault="00183436">
      <w:pPr>
        <w:spacing w:before="2"/>
        <w:rPr>
          <w:b/>
          <w:sz w:val="45"/>
          <w:lang w:val="cs-CZ"/>
        </w:rPr>
      </w:pPr>
    </w:p>
    <w:p w14:paraId="54DB111D" w14:textId="24DF251B" w:rsidR="00183436" w:rsidRPr="000150C0" w:rsidRDefault="009B57DE">
      <w:pPr>
        <w:pStyle w:val="Heading2"/>
        <w:ind w:left="302" w:right="356"/>
        <w:jc w:val="center"/>
        <w:rPr>
          <w:lang w:val="cs-CZ"/>
        </w:rPr>
      </w:pPr>
      <w:r w:rsidRPr="000150C0">
        <w:rPr>
          <w:lang w:val="cs-CZ"/>
        </w:rPr>
        <w:t>Term</w:t>
      </w:r>
      <w:r w:rsidR="003D6472" w:rsidRPr="000150C0">
        <w:rPr>
          <w:lang w:val="cs-CZ"/>
        </w:rPr>
        <w:t>í</w:t>
      </w:r>
      <w:r w:rsidRPr="000150C0">
        <w:rPr>
          <w:lang w:val="cs-CZ"/>
        </w:rPr>
        <w:t xml:space="preserve">n:  </w:t>
      </w:r>
      <w:r w:rsidR="003D6472" w:rsidRPr="000150C0">
        <w:rPr>
          <w:lang w:val="cs-CZ"/>
        </w:rPr>
        <w:t>27. dubna</w:t>
      </w:r>
      <w:r w:rsidRPr="000150C0">
        <w:rPr>
          <w:lang w:val="cs-CZ"/>
        </w:rPr>
        <w:t xml:space="preserve"> 2021</w:t>
      </w:r>
    </w:p>
    <w:p w14:paraId="732C582E" w14:textId="77777777" w:rsidR="00183436" w:rsidRPr="000150C0" w:rsidRDefault="00183436">
      <w:pPr>
        <w:rPr>
          <w:b/>
          <w:sz w:val="26"/>
          <w:lang w:val="cs-CZ"/>
        </w:rPr>
      </w:pPr>
    </w:p>
    <w:p w14:paraId="073FC3F7" w14:textId="77777777" w:rsidR="00183436" w:rsidRPr="000150C0" w:rsidRDefault="00183436">
      <w:pPr>
        <w:rPr>
          <w:b/>
          <w:sz w:val="26"/>
          <w:lang w:val="cs-CZ"/>
        </w:rPr>
      </w:pPr>
    </w:p>
    <w:p w14:paraId="344D99E5" w14:textId="284DEF8A" w:rsidR="002527E8" w:rsidRPr="000150C0" w:rsidRDefault="002527E8" w:rsidP="002527E8">
      <w:pPr>
        <w:pStyle w:val="Heading3"/>
        <w:spacing w:before="160"/>
        <w:ind w:left="300" w:right="356"/>
        <w:jc w:val="center"/>
        <w:rPr>
          <w:b w:val="0"/>
          <w:i w:val="0"/>
          <w:lang w:val="cs-CZ"/>
        </w:rPr>
      </w:pPr>
      <w:r w:rsidRPr="000150C0">
        <w:rPr>
          <w:lang w:val="cs-CZ"/>
        </w:rPr>
        <w:t xml:space="preserve">online workshop, který proběhne v </w:t>
      </w:r>
    </w:p>
    <w:p w14:paraId="7E29DC6D" w14:textId="768AE2CC" w:rsidR="00183436" w:rsidRPr="000150C0" w:rsidRDefault="009B57DE">
      <w:pPr>
        <w:ind w:left="300" w:right="356"/>
        <w:jc w:val="center"/>
        <w:rPr>
          <w:b/>
          <w:i/>
          <w:sz w:val="24"/>
          <w:lang w:val="cs-CZ"/>
        </w:rPr>
      </w:pPr>
      <w:r w:rsidRPr="000150C0">
        <w:rPr>
          <w:b/>
          <w:i/>
          <w:sz w:val="24"/>
          <w:lang w:val="cs-CZ"/>
        </w:rPr>
        <w:t>rámci projektu PAQUALITY</w:t>
      </w:r>
    </w:p>
    <w:p w14:paraId="26FA4A45" w14:textId="77777777" w:rsidR="00183436" w:rsidRPr="000150C0" w:rsidRDefault="00183436">
      <w:pPr>
        <w:spacing w:before="8"/>
        <w:rPr>
          <w:b/>
          <w:i/>
          <w:sz w:val="20"/>
          <w:lang w:val="cs-CZ"/>
        </w:rPr>
      </w:pPr>
    </w:p>
    <w:p w14:paraId="6AFFF887" w14:textId="77777777" w:rsidR="00183436" w:rsidRPr="000150C0" w:rsidRDefault="009B57DE">
      <w:pPr>
        <w:pStyle w:val="BodyText"/>
        <w:spacing w:line="276" w:lineRule="auto"/>
        <w:ind w:left="302" w:right="356"/>
        <w:jc w:val="center"/>
        <w:rPr>
          <w:i w:val="0"/>
          <w:lang w:val="cs-CZ"/>
        </w:rPr>
      </w:pPr>
      <w:r w:rsidRPr="000150C0">
        <w:rPr>
          <w:lang w:val="cs-CZ"/>
        </w:rPr>
        <w:t>(Public Administration Education Quality Enhancement, Erasmus+ Strategic Partnership KA203, No – 2018-1-SK01-KA203-046330, Slovakia, 09/2018-08/2021</w:t>
      </w:r>
      <w:r w:rsidRPr="000150C0">
        <w:rPr>
          <w:i w:val="0"/>
          <w:lang w:val="cs-CZ"/>
        </w:rPr>
        <w:t>)</w:t>
      </w:r>
    </w:p>
    <w:p w14:paraId="78EE4D79" w14:textId="77777777" w:rsidR="00183436" w:rsidRPr="000150C0" w:rsidRDefault="00183436">
      <w:pPr>
        <w:rPr>
          <w:sz w:val="26"/>
          <w:lang w:val="cs-CZ"/>
        </w:rPr>
      </w:pPr>
    </w:p>
    <w:p w14:paraId="691F13AA" w14:textId="77777777" w:rsidR="00183436" w:rsidRPr="000150C0" w:rsidRDefault="00183436">
      <w:pPr>
        <w:rPr>
          <w:sz w:val="26"/>
          <w:lang w:val="cs-CZ"/>
        </w:rPr>
      </w:pPr>
    </w:p>
    <w:p w14:paraId="68425292" w14:textId="383539F9" w:rsidR="00183436" w:rsidRPr="000150C0" w:rsidRDefault="009B57DE">
      <w:pPr>
        <w:pStyle w:val="Heading1"/>
        <w:spacing w:before="229"/>
        <w:rPr>
          <w:lang w:val="cs-CZ"/>
        </w:rPr>
      </w:pPr>
      <w:r w:rsidRPr="000150C0">
        <w:rPr>
          <w:lang w:val="cs-CZ"/>
        </w:rPr>
        <w:t>P</w:t>
      </w:r>
      <w:r w:rsidR="003D6472" w:rsidRPr="000150C0">
        <w:rPr>
          <w:lang w:val="cs-CZ"/>
        </w:rPr>
        <w:t>Ř</w:t>
      </w:r>
      <w:r w:rsidRPr="000150C0">
        <w:rPr>
          <w:lang w:val="cs-CZ"/>
        </w:rPr>
        <w:t>EDB</w:t>
      </w:r>
      <w:r w:rsidR="003D6472" w:rsidRPr="000150C0">
        <w:rPr>
          <w:lang w:val="cs-CZ"/>
        </w:rPr>
        <w:t>Ě</w:t>
      </w:r>
      <w:r w:rsidRPr="000150C0">
        <w:rPr>
          <w:lang w:val="cs-CZ"/>
        </w:rPr>
        <w:t>ŽNÝ PROGRAM</w:t>
      </w:r>
    </w:p>
    <w:p w14:paraId="5366A7DE" w14:textId="05DA2AA6" w:rsidR="00183436" w:rsidRPr="000150C0" w:rsidRDefault="009B57DE">
      <w:pPr>
        <w:pStyle w:val="BodyText"/>
        <w:spacing w:before="251" w:line="276" w:lineRule="auto"/>
        <w:ind w:left="303" w:right="356"/>
        <w:jc w:val="center"/>
        <w:rPr>
          <w:lang w:val="cs-CZ"/>
        </w:rPr>
      </w:pPr>
      <w:r w:rsidRPr="000150C0">
        <w:rPr>
          <w:lang w:val="cs-CZ"/>
        </w:rPr>
        <w:t>(Fináln</w:t>
      </w:r>
      <w:r w:rsidR="003D6472" w:rsidRPr="000150C0">
        <w:rPr>
          <w:lang w:val="cs-CZ"/>
        </w:rPr>
        <w:t>í</w:t>
      </w:r>
      <w:r w:rsidRPr="000150C0">
        <w:rPr>
          <w:lang w:val="cs-CZ"/>
        </w:rPr>
        <w:t xml:space="preserve"> program </w:t>
      </w:r>
      <w:r w:rsidR="002527E8" w:rsidRPr="000150C0">
        <w:rPr>
          <w:lang w:val="cs-CZ"/>
        </w:rPr>
        <w:t xml:space="preserve">bude registrovaným účastníkům zaslán </w:t>
      </w:r>
      <w:r w:rsidR="002527E8" w:rsidRPr="000150C0">
        <w:rPr>
          <w:lang w:val="cs-CZ"/>
        </w:rPr>
        <w:br/>
        <w:t>před konáním workshopu e-mailem</w:t>
      </w:r>
      <w:r w:rsidRPr="000150C0">
        <w:rPr>
          <w:lang w:val="cs-CZ"/>
        </w:rPr>
        <w:t>)</w:t>
      </w:r>
    </w:p>
    <w:p w14:paraId="697D4870" w14:textId="77777777" w:rsidR="002527E8" w:rsidRPr="000150C0" w:rsidRDefault="002527E8">
      <w:pPr>
        <w:spacing w:before="201" w:line="276" w:lineRule="auto"/>
        <w:ind w:left="116" w:right="571"/>
        <w:rPr>
          <w:b/>
          <w:sz w:val="24"/>
          <w:lang w:val="cs-CZ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1580"/>
        <w:gridCol w:w="7654"/>
      </w:tblGrid>
      <w:tr w:rsidR="002527E8" w:rsidRPr="000150C0" w14:paraId="65DF4693" w14:textId="77777777" w:rsidTr="002527E8">
        <w:tc>
          <w:tcPr>
            <w:tcW w:w="1580" w:type="dxa"/>
          </w:tcPr>
          <w:p w14:paraId="4A7E545F" w14:textId="17B0FA38" w:rsidR="002527E8" w:rsidRPr="000150C0" w:rsidRDefault="002527E8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8:45</w:t>
            </w:r>
          </w:p>
        </w:tc>
        <w:tc>
          <w:tcPr>
            <w:tcW w:w="7654" w:type="dxa"/>
          </w:tcPr>
          <w:p w14:paraId="6B7796C0" w14:textId="24CB5557" w:rsidR="002527E8" w:rsidRPr="000150C0" w:rsidRDefault="002527E8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Spuštění workshopu, připojení účastníků</w:t>
            </w:r>
          </w:p>
        </w:tc>
      </w:tr>
      <w:tr w:rsidR="002527E8" w:rsidRPr="000150C0" w14:paraId="02B7FA3F" w14:textId="77777777" w:rsidTr="002527E8">
        <w:tc>
          <w:tcPr>
            <w:tcW w:w="1580" w:type="dxa"/>
          </w:tcPr>
          <w:p w14:paraId="41A354F0" w14:textId="53F6666F" w:rsidR="002527E8" w:rsidRPr="000150C0" w:rsidRDefault="002527E8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9:00 - 9:15</w:t>
            </w:r>
          </w:p>
        </w:tc>
        <w:tc>
          <w:tcPr>
            <w:tcW w:w="7654" w:type="dxa"/>
          </w:tcPr>
          <w:p w14:paraId="76883401" w14:textId="2EC497BA" w:rsidR="002527E8" w:rsidRPr="000150C0" w:rsidRDefault="002527E8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 xml:space="preserve">Přivítání účastníků, představení cílů projektu </w:t>
            </w:r>
            <w:r w:rsidRPr="000150C0">
              <w:rPr>
                <w:bCs/>
                <w:i/>
                <w:iCs/>
                <w:sz w:val="24"/>
                <w:lang w:val="cs-CZ"/>
              </w:rPr>
              <w:t>(David Špaček za řešitelský tým MU)</w:t>
            </w:r>
          </w:p>
          <w:p w14:paraId="31FE455E" w14:textId="4A60A411" w:rsidR="002527E8" w:rsidRPr="000150C0" w:rsidRDefault="002527E8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Představení projektu PAQUALITY</w:t>
            </w:r>
            <w:r w:rsidRPr="000150C0">
              <w:rPr>
                <w:bCs/>
                <w:sz w:val="24"/>
                <w:lang w:val="cs-CZ"/>
              </w:rPr>
              <w:t xml:space="preserve"> </w:t>
            </w:r>
            <w:r w:rsidRPr="000150C0">
              <w:rPr>
                <w:bCs/>
                <w:i/>
                <w:iCs/>
                <w:sz w:val="24"/>
                <w:lang w:val="cs-CZ"/>
              </w:rPr>
              <w:t>(</w:t>
            </w:r>
            <w:r w:rsidRPr="000150C0">
              <w:rPr>
                <w:i/>
                <w:iCs/>
                <w:sz w:val="24"/>
                <w:lang w:val="cs-CZ"/>
              </w:rPr>
              <w:t>Ľudmila</w:t>
            </w:r>
            <w:r w:rsidRPr="000150C0">
              <w:rPr>
                <w:i/>
                <w:sz w:val="24"/>
                <w:lang w:val="cs-CZ"/>
              </w:rPr>
              <w:t xml:space="preserve"> Gajdošová, NISPAcee, hlavní koordinátorka projektu)</w:t>
            </w:r>
          </w:p>
        </w:tc>
      </w:tr>
      <w:tr w:rsidR="002527E8" w:rsidRPr="000150C0" w14:paraId="283DCD4C" w14:textId="77777777" w:rsidTr="002527E8">
        <w:tc>
          <w:tcPr>
            <w:tcW w:w="1580" w:type="dxa"/>
          </w:tcPr>
          <w:p w14:paraId="67080738" w14:textId="33F87BEA" w:rsidR="002527E8" w:rsidRPr="000150C0" w:rsidRDefault="00F22E72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9:15 – 10:</w:t>
            </w:r>
            <w:r w:rsidR="00785340" w:rsidRPr="000150C0">
              <w:rPr>
                <w:b/>
                <w:sz w:val="24"/>
                <w:lang w:val="cs-CZ"/>
              </w:rPr>
              <w:t>15</w:t>
            </w:r>
          </w:p>
        </w:tc>
        <w:tc>
          <w:tcPr>
            <w:tcW w:w="7654" w:type="dxa"/>
          </w:tcPr>
          <w:p w14:paraId="0BCB0375" w14:textId="421B64D6" w:rsidR="002527E8" w:rsidRPr="000150C0" w:rsidRDefault="00F22E72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EAPAA akreditace / certifikace v zemích stření a východ</w:t>
            </w:r>
            <w:r w:rsidR="00391A6C">
              <w:rPr>
                <w:b/>
                <w:sz w:val="24"/>
                <w:lang w:val="cs-CZ"/>
              </w:rPr>
              <w:t>n</w:t>
            </w:r>
            <w:r w:rsidRPr="000150C0">
              <w:rPr>
                <w:b/>
                <w:sz w:val="24"/>
                <w:lang w:val="cs-CZ"/>
              </w:rPr>
              <w:t xml:space="preserve">í Evropy a v ČR – cíle, možnosti a výzvy </w:t>
            </w:r>
            <w:r w:rsidRPr="000150C0">
              <w:rPr>
                <w:bCs/>
                <w:i/>
                <w:iCs/>
                <w:sz w:val="24"/>
                <w:lang w:val="cs-CZ"/>
              </w:rPr>
              <w:t>(Juraj Nemec, Masarykova univerzita; Daniel Klimovský, NISPAcee)</w:t>
            </w:r>
          </w:p>
          <w:p w14:paraId="3A09E25D" w14:textId="21395093" w:rsidR="00F22E72" w:rsidRPr="000150C0" w:rsidRDefault="00F22E72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Diskuze</w:t>
            </w:r>
          </w:p>
        </w:tc>
      </w:tr>
      <w:tr w:rsidR="002527E8" w:rsidRPr="000150C0" w14:paraId="3F42514D" w14:textId="77777777" w:rsidTr="002527E8">
        <w:tc>
          <w:tcPr>
            <w:tcW w:w="1580" w:type="dxa"/>
          </w:tcPr>
          <w:p w14:paraId="65F9A955" w14:textId="7E167FF3" w:rsidR="002527E8" w:rsidRPr="000150C0" w:rsidRDefault="00F22E72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10:</w:t>
            </w:r>
            <w:r w:rsidR="00785340" w:rsidRPr="000150C0">
              <w:rPr>
                <w:b/>
                <w:sz w:val="24"/>
                <w:szCs w:val="24"/>
                <w:lang w:val="cs-CZ"/>
              </w:rPr>
              <w:t>15</w:t>
            </w:r>
            <w:r w:rsidRPr="000150C0">
              <w:rPr>
                <w:b/>
                <w:sz w:val="24"/>
                <w:szCs w:val="24"/>
                <w:lang w:val="cs-CZ"/>
              </w:rPr>
              <w:t xml:space="preserve"> – 11:15</w:t>
            </w:r>
          </w:p>
        </w:tc>
        <w:tc>
          <w:tcPr>
            <w:tcW w:w="7654" w:type="dxa"/>
          </w:tcPr>
          <w:p w14:paraId="061EA8C7" w14:textId="0744E810" w:rsidR="002527E8" w:rsidRPr="000150C0" w:rsidRDefault="00F22E72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 xml:space="preserve">Programy veřejné správy v zemích střední a východní Evropy – hlavní zjištění, naše zkušenosti </w:t>
            </w:r>
            <w:r w:rsidRPr="000150C0">
              <w:rPr>
                <w:bCs/>
                <w:i/>
                <w:iCs/>
                <w:sz w:val="24"/>
                <w:lang w:val="cs-CZ"/>
              </w:rPr>
              <w:t>(</w:t>
            </w:r>
            <w:r w:rsidRPr="000150C0">
              <w:rPr>
                <w:bCs/>
                <w:i/>
                <w:iCs/>
                <w:sz w:val="24"/>
                <w:szCs w:val="24"/>
                <w:lang w:val="cs-CZ"/>
              </w:rPr>
              <w:t>Filip Hr</w:t>
            </w:r>
            <w:r w:rsidR="00391A6C">
              <w:rPr>
                <w:bCs/>
                <w:i/>
                <w:iCs/>
                <w:sz w:val="24"/>
                <w:szCs w:val="24"/>
                <w:lang w:val="cs-CZ"/>
              </w:rPr>
              <w:t>ů</w:t>
            </w:r>
            <w:r w:rsidRPr="000150C0">
              <w:rPr>
                <w:bCs/>
                <w:i/>
                <w:iCs/>
                <w:sz w:val="24"/>
                <w:szCs w:val="24"/>
                <w:lang w:val="cs-CZ"/>
              </w:rPr>
              <w:t>za a David Špaček, Masarykova univerzita</w:t>
            </w:r>
            <w:r w:rsidRPr="000150C0">
              <w:rPr>
                <w:bCs/>
                <w:i/>
                <w:iCs/>
                <w:sz w:val="24"/>
                <w:lang w:val="cs-CZ"/>
              </w:rPr>
              <w:t>)</w:t>
            </w:r>
          </w:p>
          <w:p w14:paraId="35E22215" w14:textId="590456CE" w:rsidR="00F22E72" w:rsidRPr="000150C0" w:rsidRDefault="00F22E72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Diskuze</w:t>
            </w:r>
          </w:p>
        </w:tc>
      </w:tr>
      <w:tr w:rsidR="002527E8" w:rsidRPr="000150C0" w14:paraId="5EC894D7" w14:textId="77777777" w:rsidTr="002527E8">
        <w:tc>
          <w:tcPr>
            <w:tcW w:w="1580" w:type="dxa"/>
          </w:tcPr>
          <w:p w14:paraId="6E35D05C" w14:textId="72963020" w:rsidR="002527E8" w:rsidRPr="000150C0" w:rsidRDefault="00F22E72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11:15 – 11:</w:t>
            </w:r>
            <w:r w:rsidR="00785340" w:rsidRPr="000150C0">
              <w:rPr>
                <w:b/>
                <w:sz w:val="24"/>
                <w:szCs w:val="24"/>
                <w:lang w:val="cs-CZ"/>
              </w:rPr>
              <w:t>45</w:t>
            </w:r>
          </w:p>
        </w:tc>
        <w:tc>
          <w:tcPr>
            <w:tcW w:w="7654" w:type="dxa"/>
          </w:tcPr>
          <w:p w14:paraId="21874E03" w14:textId="4A576D33" w:rsidR="00785340" w:rsidRPr="000150C0" w:rsidRDefault="00F22E72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Přestávka</w:t>
            </w:r>
          </w:p>
        </w:tc>
      </w:tr>
      <w:tr w:rsidR="002527E8" w:rsidRPr="000150C0" w14:paraId="5C381452" w14:textId="77777777" w:rsidTr="002527E8">
        <w:tc>
          <w:tcPr>
            <w:tcW w:w="1580" w:type="dxa"/>
          </w:tcPr>
          <w:p w14:paraId="0250EBA3" w14:textId="65692309" w:rsidR="002527E8" w:rsidRPr="000150C0" w:rsidRDefault="00F22E72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lastRenderedPageBreak/>
              <w:t>11:</w:t>
            </w:r>
            <w:r w:rsidR="00785340" w:rsidRPr="000150C0">
              <w:rPr>
                <w:b/>
                <w:sz w:val="24"/>
                <w:szCs w:val="24"/>
                <w:lang w:val="cs-CZ"/>
              </w:rPr>
              <w:t>45</w:t>
            </w:r>
            <w:r w:rsidRPr="000150C0">
              <w:rPr>
                <w:b/>
                <w:sz w:val="24"/>
                <w:szCs w:val="24"/>
                <w:lang w:val="cs-CZ"/>
              </w:rPr>
              <w:t xml:space="preserve"> – 13:00</w:t>
            </w:r>
          </w:p>
        </w:tc>
        <w:tc>
          <w:tcPr>
            <w:tcW w:w="7654" w:type="dxa"/>
          </w:tcPr>
          <w:p w14:paraId="36740DB0" w14:textId="5A80C44A" w:rsidR="002527E8" w:rsidRPr="000150C0" w:rsidRDefault="00F22E72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 xml:space="preserve">Diskuze </w:t>
            </w:r>
            <w:r w:rsidRPr="000150C0">
              <w:rPr>
                <w:bCs/>
                <w:i/>
                <w:iCs/>
                <w:sz w:val="24"/>
                <w:lang w:val="cs-CZ"/>
              </w:rPr>
              <w:t>(moderátoři Ludmila Gajdošová</w:t>
            </w:r>
            <w:r w:rsidR="00785340" w:rsidRPr="000150C0">
              <w:rPr>
                <w:bCs/>
                <w:i/>
                <w:iCs/>
                <w:sz w:val="24"/>
                <w:lang w:val="cs-CZ"/>
              </w:rPr>
              <w:t>,</w:t>
            </w:r>
            <w:r w:rsidRPr="000150C0">
              <w:rPr>
                <w:bCs/>
                <w:i/>
                <w:iCs/>
                <w:sz w:val="24"/>
                <w:lang w:val="cs-CZ"/>
              </w:rPr>
              <w:t xml:space="preserve"> David Špaček)</w:t>
            </w:r>
          </w:p>
          <w:p w14:paraId="2922201E" w14:textId="78075E6A" w:rsidR="00F22E72" w:rsidRPr="000150C0" w:rsidRDefault="00F22E72" w:rsidP="00785340">
            <w:pPr>
              <w:spacing w:before="120" w:after="120" w:line="278" w:lineRule="auto"/>
              <w:ind w:right="571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Výzvy pro zvyšovaní kvality programů veřejné správy v ČR (vč. možností akreditace EAPAA):</w:t>
            </w:r>
          </w:p>
          <w:p w14:paraId="1D3DF268" w14:textId="090A4DFB" w:rsidR="00F22E72" w:rsidRPr="000150C0" w:rsidRDefault="00F22E72" w:rsidP="00785340">
            <w:pPr>
              <w:pStyle w:val="Heading4"/>
              <w:numPr>
                <w:ilvl w:val="0"/>
                <w:numId w:val="1"/>
              </w:numPr>
              <w:tabs>
                <w:tab w:val="left" w:pos="316"/>
              </w:tabs>
              <w:spacing w:before="120" w:after="120" w:line="276" w:lineRule="auto"/>
              <w:ind w:right="1096" w:firstLine="0"/>
              <w:rPr>
                <w:lang w:val="cs-CZ"/>
              </w:rPr>
            </w:pPr>
            <w:r w:rsidRPr="000150C0">
              <w:rPr>
                <w:lang w:val="cs-CZ"/>
              </w:rPr>
              <w:t>z pohledu ústředních úřadů (koordinátorů veřejné správy a vzdělávání pro veřejnou správu, Národního akreditačního úřadu)</w:t>
            </w:r>
          </w:p>
          <w:p w14:paraId="6C892E9C" w14:textId="2874BE02" w:rsidR="00F22E72" w:rsidRPr="000150C0" w:rsidRDefault="00F22E72" w:rsidP="00785340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120" w:after="120"/>
              <w:ind w:left="255" w:hanging="140"/>
              <w:rPr>
                <w:sz w:val="24"/>
                <w:lang w:val="cs-CZ"/>
              </w:rPr>
            </w:pPr>
            <w:r w:rsidRPr="000150C0">
              <w:rPr>
                <w:sz w:val="24"/>
                <w:lang w:val="cs-CZ"/>
              </w:rPr>
              <w:t>z pohledu úřadů zaměstnávajících absolventy programů veřejné správy</w:t>
            </w:r>
          </w:p>
          <w:p w14:paraId="65CE04AA" w14:textId="77777777" w:rsidR="00F22E72" w:rsidRPr="000150C0" w:rsidRDefault="00F22E72" w:rsidP="00785340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120" w:after="120"/>
              <w:ind w:left="255" w:hanging="141"/>
              <w:rPr>
                <w:sz w:val="24"/>
                <w:lang w:val="cs-CZ"/>
              </w:rPr>
            </w:pPr>
            <w:r w:rsidRPr="000150C0">
              <w:rPr>
                <w:sz w:val="24"/>
                <w:lang w:val="cs-CZ"/>
              </w:rPr>
              <w:t>z pohledu absolventů</w:t>
            </w:r>
          </w:p>
          <w:p w14:paraId="2B95E079" w14:textId="21AA2081" w:rsidR="00F22E72" w:rsidRPr="000150C0" w:rsidRDefault="00F22E72" w:rsidP="00785340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120" w:after="120"/>
              <w:ind w:left="255" w:hanging="141"/>
              <w:rPr>
                <w:sz w:val="24"/>
                <w:lang w:val="cs-CZ"/>
              </w:rPr>
            </w:pPr>
            <w:r w:rsidRPr="000150C0">
              <w:rPr>
                <w:sz w:val="24"/>
                <w:lang w:val="cs-CZ"/>
              </w:rPr>
              <w:t>z pohledu garantů studijních programů</w:t>
            </w:r>
          </w:p>
          <w:p w14:paraId="756C7100" w14:textId="32279BD3" w:rsidR="00F22E72" w:rsidRPr="000150C0" w:rsidRDefault="00F22E72" w:rsidP="00785340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before="120" w:after="120"/>
              <w:ind w:left="255" w:hanging="141"/>
              <w:rPr>
                <w:sz w:val="24"/>
                <w:lang w:val="cs-CZ"/>
              </w:rPr>
            </w:pPr>
            <w:r w:rsidRPr="000150C0">
              <w:rPr>
                <w:sz w:val="24"/>
                <w:lang w:val="cs-CZ"/>
              </w:rPr>
              <w:t>z pohledu studentů</w:t>
            </w:r>
          </w:p>
        </w:tc>
      </w:tr>
      <w:tr w:rsidR="002527E8" w:rsidRPr="000150C0" w14:paraId="257B4734" w14:textId="77777777" w:rsidTr="002527E8">
        <w:tc>
          <w:tcPr>
            <w:tcW w:w="1580" w:type="dxa"/>
          </w:tcPr>
          <w:p w14:paraId="6E70805A" w14:textId="750DC9A3" w:rsidR="002527E8" w:rsidRPr="000150C0" w:rsidRDefault="00F22E72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13:00 – 13:30</w:t>
            </w:r>
          </w:p>
        </w:tc>
        <w:tc>
          <w:tcPr>
            <w:tcW w:w="7654" w:type="dxa"/>
          </w:tcPr>
          <w:p w14:paraId="6CF8F27B" w14:textId="00991434" w:rsidR="002527E8" w:rsidRPr="000150C0" w:rsidRDefault="00F22E72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 xml:space="preserve">Shrnutí hlavních zjištění </w:t>
            </w:r>
            <w:r w:rsidRPr="000150C0">
              <w:rPr>
                <w:bCs/>
                <w:i/>
                <w:iCs/>
                <w:sz w:val="24"/>
                <w:lang w:val="cs-CZ"/>
              </w:rPr>
              <w:t>(Daniel Klimovský, David Špaček)</w:t>
            </w:r>
          </w:p>
        </w:tc>
      </w:tr>
      <w:tr w:rsidR="00785340" w:rsidRPr="000150C0" w14:paraId="2D225FFE" w14:textId="77777777" w:rsidTr="002527E8">
        <w:tc>
          <w:tcPr>
            <w:tcW w:w="1580" w:type="dxa"/>
          </w:tcPr>
          <w:p w14:paraId="3A8232B1" w14:textId="0407E898" w:rsidR="00785340" w:rsidRPr="000150C0" w:rsidRDefault="00785340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13:30 – 14:00</w:t>
            </w:r>
          </w:p>
        </w:tc>
        <w:tc>
          <w:tcPr>
            <w:tcW w:w="7654" w:type="dxa"/>
          </w:tcPr>
          <w:p w14:paraId="2FDF85F2" w14:textId="4B6B76A5" w:rsidR="00785340" w:rsidRPr="000150C0" w:rsidRDefault="00785340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>Přestávka</w:t>
            </w:r>
          </w:p>
        </w:tc>
      </w:tr>
      <w:tr w:rsidR="00785340" w:rsidRPr="000150C0" w14:paraId="1369684D" w14:textId="77777777" w:rsidTr="002527E8">
        <w:tc>
          <w:tcPr>
            <w:tcW w:w="1580" w:type="dxa"/>
          </w:tcPr>
          <w:p w14:paraId="6C375E4E" w14:textId="41A003F4" w:rsidR="00785340" w:rsidRPr="000150C0" w:rsidRDefault="00785340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</w:t>
            </w:r>
            <w:r w:rsidR="00391A6C">
              <w:rPr>
                <w:b/>
                <w:sz w:val="24"/>
                <w:szCs w:val="24"/>
                <w:lang w:val="cs-CZ"/>
              </w:rPr>
              <w:t>4</w:t>
            </w:r>
            <w:r w:rsidRPr="000150C0">
              <w:rPr>
                <w:b/>
                <w:sz w:val="24"/>
                <w:szCs w:val="24"/>
                <w:lang w:val="cs-CZ"/>
              </w:rPr>
              <w:t>:</w:t>
            </w:r>
            <w:r w:rsidR="00391A6C">
              <w:rPr>
                <w:b/>
                <w:sz w:val="24"/>
                <w:szCs w:val="24"/>
                <w:lang w:val="cs-CZ"/>
              </w:rPr>
              <w:t>0</w:t>
            </w:r>
            <w:r w:rsidRPr="000150C0">
              <w:rPr>
                <w:b/>
                <w:sz w:val="24"/>
                <w:szCs w:val="24"/>
                <w:lang w:val="cs-CZ"/>
              </w:rPr>
              <w:t>0 – 1</w:t>
            </w:r>
            <w:r w:rsidR="00391A6C">
              <w:rPr>
                <w:b/>
                <w:sz w:val="24"/>
                <w:szCs w:val="24"/>
                <w:lang w:val="cs-CZ"/>
              </w:rPr>
              <w:t>6</w:t>
            </w:r>
            <w:r w:rsidRPr="000150C0">
              <w:rPr>
                <w:b/>
                <w:sz w:val="24"/>
                <w:szCs w:val="24"/>
                <w:lang w:val="cs-CZ"/>
              </w:rPr>
              <w:t>:00</w:t>
            </w:r>
          </w:p>
        </w:tc>
        <w:tc>
          <w:tcPr>
            <w:tcW w:w="7654" w:type="dxa"/>
          </w:tcPr>
          <w:p w14:paraId="2329BDF7" w14:textId="32C4824E" w:rsidR="00785340" w:rsidRPr="000150C0" w:rsidRDefault="00785340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 w:rsidRPr="000150C0">
              <w:rPr>
                <w:b/>
                <w:sz w:val="24"/>
                <w:lang w:val="cs-CZ"/>
              </w:rPr>
              <w:t xml:space="preserve">Individuální diskuze a konzultace </w:t>
            </w:r>
            <w:r w:rsidRPr="000150C0">
              <w:rPr>
                <w:sz w:val="24"/>
                <w:lang w:val="cs-CZ"/>
              </w:rPr>
              <w:t>mezi účastníky workshopu a řešiteli projektu (</w:t>
            </w:r>
            <w:r w:rsidR="00391A6C">
              <w:rPr>
                <w:sz w:val="24"/>
                <w:lang w:val="cs-CZ"/>
              </w:rPr>
              <w:t>dle</w:t>
            </w:r>
            <w:r w:rsidRPr="000150C0">
              <w:rPr>
                <w:sz w:val="24"/>
                <w:lang w:val="cs-CZ"/>
              </w:rPr>
              <w:t xml:space="preserve"> zájmu účastníků workshopu)</w:t>
            </w:r>
          </w:p>
        </w:tc>
      </w:tr>
    </w:tbl>
    <w:p w14:paraId="6F4B59CF" w14:textId="5415BF84" w:rsidR="00183436" w:rsidRDefault="00183436" w:rsidP="00785340">
      <w:pPr>
        <w:spacing w:before="201" w:line="276" w:lineRule="auto"/>
        <w:ind w:left="116" w:right="571"/>
      </w:pPr>
    </w:p>
    <w:p w14:paraId="616100F8" w14:textId="77777777" w:rsidR="00D261A3" w:rsidRDefault="00D261A3" w:rsidP="00785340">
      <w:pPr>
        <w:spacing w:before="201" w:line="276" w:lineRule="auto"/>
        <w:ind w:left="116" w:right="571"/>
      </w:pPr>
    </w:p>
    <w:p w14:paraId="2F57BDB6" w14:textId="77777777" w:rsidR="00D261A3" w:rsidRPr="001B6700" w:rsidRDefault="00D261A3" w:rsidP="00D261A3">
      <w:pPr>
        <w:spacing w:before="360" w:after="240" w:line="210" w:lineRule="exact"/>
        <w:jc w:val="center"/>
        <w:rPr>
          <w:b/>
          <w:bCs/>
          <w:sz w:val="24"/>
        </w:rPr>
      </w:pPr>
      <w:r w:rsidRPr="001B6700">
        <w:rPr>
          <w:b/>
          <w:bCs/>
          <w:sz w:val="24"/>
        </w:rPr>
        <w:t>TĚŠÍME SE NA SETKÁNÍ S VÁMI BĚHEM WORKSHOPU</w:t>
      </w:r>
    </w:p>
    <w:p w14:paraId="1062F3E1" w14:textId="77777777" w:rsidR="00D261A3" w:rsidRDefault="00D261A3" w:rsidP="00785340">
      <w:pPr>
        <w:spacing w:before="201" w:line="276" w:lineRule="auto"/>
        <w:ind w:left="116" w:right="571"/>
      </w:pPr>
    </w:p>
    <w:sectPr w:rsidR="00D261A3">
      <w:pgSz w:w="11900" w:h="16840"/>
      <w:pgMar w:top="134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198"/>
    <w:multiLevelType w:val="hybridMultilevel"/>
    <w:tmpl w:val="65B8B20E"/>
    <w:lvl w:ilvl="0" w:tplc="425E88DA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B03438F0">
      <w:numFmt w:val="bullet"/>
      <w:lvlText w:val="•"/>
      <w:lvlJc w:val="left"/>
      <w:pPr>
        <w:ind w:left="1044" w:hanging="200"/>
      </w:pPr>
      <w:rPr>
        <w:rFonts w:hint="default"/>
        <w:lang w:val="sk-SK" w:eastAsia="sk-SK" w:bidi="sk-SK"/>
      </w:rPr>
    </w:lvl>
    <w:lvl w:ilvl="2" w:tplc="B02C2DE2">
      <w:numFmt w:val="bullet"/>
      <w:lvlText w:val="•"/>
      <w:lvlJc w:val="left"/>
      <w:pPr>
        <w:ind w:left="1968" w:hanging="200"/>
      </w:pPr>
      <w:rPr>
        <w:rFonts w:hint="default"/>
        <w:lang w:val="sk-SK" w:eastAsia="sk-SK" w:bidi="sk-SK"/>
      </w:rPr>
    </w:lvl>
    <w:lvl w:ilvl="3" w:tplc="7F3247A8">
      <w:numFmt w:val="bullet"/>
      <w:lvlText w:val="•"/>
      <w:lvlJc w:val="left"/>
      <w:pPr>
        <w:ind w:left="2892" w:hanging="200"/>
      </w:pPr>
      <w:rPr>
        <w:rFonts w:hint="default"/>
        <w:lang w:val="sk-SK" w:eastAsia="sk-SK" w:bidi="sk-SK"/>
      </w:rPr>
    </w:lvl>
    <w:lvl w:ilvl="4" w:tplc="7A42A436">
      <w:numFmt w:val="bullet"/>
      <w:lvlText w:val="•"/>
      <w:lvlJc w:val="left"/>
      <w:pPr>
        <w:ind w:left="3816" w:hanging="200"/>
      </w:pPr>
      <w:rPr>
        <w:rFonts w:hint="default"/>
        <w:lang w:val="sk-SK" w:eastAsia="sk-SK" w:bidi="sk-SK"/>
      </w:rPr>
    </w:lvl>
    <w:lvl w:ilvl="5" w:tplc="24FAECE8">
      <w:numFmt w:val="bullet"/>
      <w:lvlText w:val="•"/>
      <w:lvlJc w:val="left"/>
      <w:pPr>
        <w:ind w:left="4740" w:hanging="200"/>
      </w:pPr>
      <w:rPr>
        <w:rFonts w:hint="default"/>
        <w:lang w:val="sk-SK" w:eastAsia="sk-SK" w:bidi="sk-SK"/>
      </w:rPr>
    </w:lvl>
    <w:lvl w:ilvl="6" w:tplc="4880B0D2">
      <w:numFmt w:val="bullet"/>
      <w:lvlText w:val="•"/>
      <w:lvlJc w:val="left"/>
      <w:pPr>
        <w:ind w:left="5664" w:hanging="200"/>
      </w:pPr>
      <w:rPr>
        <w:rFonts w:hint="default"/>
        <w:lang w:val="sk-SK" w:eastAsia="sk-SK" w:bidi="sk-SK"/>
      </w:rPr>
    </w:lvl>
    <w:lvl w:ilvl="7" w:tplc="1BAE6B2C">
      <w:numFmt w:val="bullet"/>
      <w:lvlText w:val="•"/>
      <w:lvlJc w:val="left"/>
      <w:pPr>
        <w:ind w:left="6588" w:hanging="200"/>
      </w:pPr>
      <w:rPr>
        <w:rFonts w:hint="default"/>
        <w:lang w:val="sk-SK" w:eastAsia="sk-SK" w:bidi="sk-SK"/>
      </w:rPr>
    </w:lvl>
    <w:lvl w:ilvl="8" w:tplc="DA1C0906">
      <w:numFmt w:val="bullet"/>
      <w:lvlText w:val="•"/>
      <w:lvlJc w:val="left"/>
      <w:pPr>
        <w:ind w:left="7512" w:hanging="20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36"/>
    <w:rsid w:val="000150C0"/>
    <w:rsid w:val="00055CB2"/>
    <w:rsid w:val="00183436"/>
    <w:rsid w:val="002527E8"/>
    <w:rsid w:val="003374EA"/>
    <w:rsid w:val="00391A6C"/>
    <w:rsid w:val="00396EE5"/>
    <w:rsid w:val="003D6472"/>
    <w:rsid w:val="0044146F"/>
    <w:rsid w:val="005C6EAF"/>
    <w:rsid w:val="00602E2D"/>
    <w:rsid w:val="00645C73"/>
    <w:rsid w:val="00657E21"/>
    <w:rsid w:val="00785340"/>
    <w:rsid w:val="00935AE4"/>
    <w:rsid w:val="009B57DE"/>
    <w:rsid w:val="00B249E5"/>
    <w:rsid w:val="00BC3FBC"/>
    <w:rsid w:val="00D261A3"/>
    <w:rsid w:val="00E122B9"/>
    <w:rsid w:val="00ED5E4B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Heading1">
    <w:name w:val="heading 1"/>
    <w:basedOn w:val="Normal"/>
    <w:uiPriority w:val="9"/>
    <w:qFormat/>
    <w:pPr>
      <w:spacing w:before="96"/>
      <w:ind w:left="296" w:right="35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08"/>
      <w:ind w:left="116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41"/>
      <w:ind w:left="255" w:hanging="141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55" w:hanging="1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BC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Heading1">
    <w:name w:val="heading 1"/>
    <w:basedOn w:val="Normal"/>
    <w:uiPriority w:val="9"/>
    <w:qFormat/>
    <w:pPr>
      <w:spacing w:before="96"/>
      <w:ind w:left="296" w:right="35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08"/>
      <w:ind w:left="116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41"/>
      <w:ind w:left="255" w:hanging="141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55" w:hanging="1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BC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6584-71AE-43BF-982D-8AD4EE4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Predbezny program PAQUALITY SK Multiplier na web</vt:lpstr>
      <vt:lpstr>Microsoft Word - Predbezny program PAQUALITY SK Multiplier na web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Predbezny program PAQUALITY SK Multiplier na web</dc:title>
  <dc:creator>gajdosova</dc:creator>
  <cp:lastModifiedBy>gajdosova</cp:lastModifiedBy>
  <cp:revision>2</cp:revision>
  <dcterms:created xsi:type="dcterms:W3CDTF">2021-03-16T10:34:00Z</dcterms:created>
  <dcterms:modified xsi:type="dcterms:W3CDTF">2021-03-16T10:34:00Z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